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46D" w:rsidRDefault="0096746D" w:rsidP="00D45031">
      <w:pPr>
        <w:spacing w:after="0" w:line="480" w:lineRule="auto"/>
        <w:rPr>
          <w:rFonts w:ascii="Times New Roman" w:hAnsi="Times New Roman" w:cs="Times New Roman"/>
          <w:sz w:val="24"/>
          <w:szCs w:val="24"/>
        </w:rPr>
      </w:pPr>
      <w:bookmarkStart w:id="0" w:name="_GoBack"/>
      <w:bookmarkEnd w:id="0"/>
    </w:p>
    <w:p w:rsidR="0096746D" w:rsidRDefault="0096746D" w:rsidP="00D45031">
      <w:pPr>
        <w:spacing w:after="0" w:line="480" w:lineRule="auto"/>
        <w:rPr>
          <w:rFonts w:ascii="Times New Roman" w:hAnsi="Times New Roman" w:cs="Times New Roman"/>
          <w:sz w:val="24"/>
          <w:szCs w:val="24"/>
        </w:rPr>
      </w:pPr>
    </w:p>
    <w:p w:rsidR="0096746D" w:rsidRDefault="0096746D" w:rsidP="00D45031">
      <w:pPr>
        <w:spacing w:after="0" w:line="480" w:lineRule="auto"/>
        <w:rPr>
          <w:rFonts w:ascii="Times New Roman" w:hAnsi="Times New Roman" w:cs="Times New Roman"/>
          <w:sz w:val="24"/>
          <w:szCs w:val="24"/>
        </w:rPr>
      </w:pPr>
    </w:p>
    <w:p w:rsidR="0096746D" w:rsidRDefault="0096746D" w:rsidP="00D45031">
      <w:pPr>
        <w:spacing w:after="0" w:line="480" w:lineRule="auto"/>
        <w:rPr>
          <w:rFonts w:ascii="Times New Roman" w:hAnsi="Times New Roman" w:cs="Times New Roman"/>
          <w:sz w:val="24"/>
          <w:szCs w:val="24"/>
        </w:rPr>
      </w:pPr>
    </w:p>
    <w:p w:rsidR="0096746D" w:rsidRDefault="0096746D" w:rsidP="00D45031">
      <w:pPr>
        <w:spacing w:after="0" w:line="480" w:lineRule="auto"/>
        <w:rPr>
          <w:rFonts w:ascii="Times New Roman" w:hAnsi="Times New Roman" w:cs="Times New Roman"/>
          <w:sz w:val="24"/>
          <w:szCs w:val="24"/>
        </w:rPr>
      </w:pPr>
    </w:p>
    <w:p w:rsidR="0096746D" w:rsidRDefault="0096746D" w:rsidP="00D45031">
      <w:pPr>
        <w:spacing w:after="0" w:line="480" w:lineRule="auto"/>
        <w:rPr>
          <w:rFonts w:ascii="Times New Roman" w:hAnsi="Times New Roman" w:cs="Times New Roman"/>
          <w:sz w:val="24"/>
          <w:szCs w:val="24"/>
        </w:rPr>
      </w:pPr>
    </w:p>
    <w:p w:rsidR="0096746D" w:rsidRDefault="0096746D" w:rsidP="00D45031">
      <w:pPr>
        <w:spacing w:after="0" w:line="480" w:lineRule="auto"/>
        <w:rPr>
          <w:rFonts w:ascii="Times New Roman" w:hAnsi="Times New Roman" w:cs="Times New Roman"/>
          <w:sz w:val="24"/>
          <w:szCs w:val="24"/>
        </w:rPr>
      </w:pPr>
    </w:p>
    <w:p w:rsidR="0096746D" w:rsidRDefault="0096746D" w:rsidP="00D45031">
      <w:pPr>
        <w:spacing w:after="0" w:line="480" w:lineRule="auto"/>
        <w:rPr>
          <w:rFonts w:ascii="Times New Roman" w:hAnsi="Times New Roman" w:cs="Times New Roman"/>
          <w:sz w:val="24"/>
          <w:szCs w:val="24"/>
        </w:rPr>
      </w:pPr>
    </w:p>
    <w:p w:rsidR="0096746D" w:rsidRDefault="0096746D" w:rsidP="00D45031">
      <w:pPr>
        <w:spacing w:after="0" w:line="480" w:lineRule="auto"/>
        <w:rPr>
          <w:rFonts w:ascii="Times New Roman" w:hAnsi="Times New Roman" w:cs="Times New Roman"/>
          <w:sz w:val="24"/>
          <w:szCs w:val="24"/>
        </w:rPr>
      </w:pPr>
    </w:p>
    <w:p w:rsidR="0096746D" w:rsidRDefault="0096746D" w:rsidP="00D45031">
      <w:pPr>
        <w:spacing w:after="0" w:line="480" w:lineRule="auto"/>
        <w:rPr>
          <w:rFonts w:ascii="Times New Roman" w:hAnsi="Times New Roman" w:cs="Times New Roman"/>
          <w:sz w:val="24"/>
          <w:szCs w:val="24"/>
        </w:rPr>
      </w:pPr>
    </w:p>
    <w:p w:rsidR="00D45031" w:rsidRDefault="00D45031" w:rsidP="0096746D">
      <w:pPr>
        <w:spacing w:after="0" w:line="480" w:lineRule="auto"/>
        <w:jc w:val="center"/>
        <w:rPr>
          <w:rFonts w:ascii="Times New Roman" w:hAnsi="Times New Roman" w:cs="Times New Roman"/>
          <w:sz w:val="24"/>
          <w:szCs w:val="24"/>
        </w:rPr>
      </w:pPr>
      <w:r w:rsidRPr="00D45031">
        <w:rPr>
          <w:rFonts w:ascii="Times New Roman" w:hAnsi="Times New Roman" w:cs="Times New Roman"/>
          <w:sz w:val="24"/>
          <w:szCs w:val="24"/>
        </w:rPr>
        <w:t>Summary of the Four Articles</w:t>
      </w:r>
    </w:p>
    <w:p w:rsidR="0096746D" w:rsidRDefault="0096746D" w:rsidP="009674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6746D" w:rsidRPr="00D45031" w:rsidRDefault="0096746D" w:rsidP="009674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6746D" w:rsidRDefault="0096746D" w:rsidP="00D45031">
      <w:pPr>
        <w:spacing w:after="0" w:line="480" w:lineRule="auto"/>
        <w:ind w:firstLine="720"/>
        <w:rPr>
          <w:rFonts w:ascii="Times New Roman" w:hAnsi="Times New Roman" w:cs="Times New Roman"/>
          <w:sz w:val="24"/>
          <w:szCs w:val="24"/>
        </w:rPr>
      </w:pPr>
    </w:p>
    <w:p w:rsidR="0096746D" w:rsidRDefault="0096746D" w:rsidP="00D45031">
      <w:pPr>
        <w:spacing w:after="0" w:line="480" w:lineRule="auto"/>
        <w:ind w:firstLine="720"/>
        <w:rPr>
          <w:rFonts w:ascii="Times New Roman" w:hAnsi="Times New Roman" w:cs="Times New Roman"/>
          <w:sz w:val="24"/>
          <w:szCs w:val="24"/>
        </w:rPr>
      </w:pPr>
    </w:p>
    <w:p w:rsidR="0096746D" w:rsidRDefault="0096746D" w:rsidP="00D45031">
      <w:pPr>
        <w:spacing w:after="0" w:line="480" w:lineRule="auto"/>
        <w:ind w:firstLine="720"/>
        <w:rPr>
          <w:rFonts w:ascii="Times New Roman" w:hAnsi="Times New Roman" w:cs="Times New Roman"/>
          <w:sz w:val="24"/>
          <w:szCs w:val="24"/>
        </w:rPr>
      </w:pPr>
    </w:p>
    <w:p w:rsidR="0096746D" w:rsidRDefault="0096746D" w:rsidP="00D45031">
      <w:pPr>
        <w:spacing w:after="0" w:line="480" w:lineRule="auto"/>
        <w:ind w:firstLine="720"/>
        <w:rPr>
          <w:rFonts w:ascii="Times New Roman" w:hAnsi="Times New Roman" w:cs="Times New Roman"/>
          <w:sz w:val="24"/>
          <w:szCs w:val="24"/>
        </w:rPr>
      </w:pPr>
    </w:p>
    <w:p w:rsidR="0096746D" w:rsidRDefault="0096746D" w:rsidP="00D45031">
      <w:pPr>
        <w:spacing w:after="0" w:line="480" w:lineRule="auto"/>
        <w:ind w:firstLine="720"/>
        <w:rPr>
          <w:rFonts w:ascii="Times New Roman" w:hAnsi="Times New Roman" w:cs="Times New Roman"/>
          <w:sz w:val="24"/>
          <w:szCs w:val="24"/>
        </w:rPr>
      </w:pPr>
    </w:p>
    <w:p w:rsidR="0096746D" w:rsidRDefault="0096746D" w:rsidP="00D45031">
      <w:pPr>
        <w:spacing w:after="0" w:line="480" w:lineRule="auto"/>
        <w:ind w:firstLine="720"/>
        <w:rPr>
          <w:rFonts w:ascii="Times New Roman" w:hAnsi="Times New Roman" w:cs="Times New Roman"/>
          <w:sz w:val="24"/>
          <w:szCs w:val="24"/>
        </w:rPr>
      </w:pPr>
    </w:p>
    <w:p w:rsidR="0096746D" w:rsidRDefault="0096746D" w:rsidP="00D45031">
      <w:pPr>
        <w:spacing w:after="0" w:line="480" w:lineRule="auto"/>
        <w:ind w:firstLine="720"/>
        <w:rPr>
          <w:rFonts w:ascii="Times New Roman" w:hAnsi="Times New Roman" w:cs="Times New Roman"/>
          <w:sz w:val="24"/>
          <w:szCs w:val="24"/>
        </w:rPr>
      </w:pPr>
    </w:p>
    <w:p w:rsidR="0096746D" w:rsidRDefault="0096746D" w:rsidP="00D45031">
      <w:pPr>
        <w:spacing w:after="0" w:line="480" w:lineRule="auto"/>
        <w:ind w:firstLine="720"/>
        <w:rPr>
          <w:rFonts w:ascii="Times New Roman" w:hAnsi="Times New Roman" w:cs="Times New Roman"/>
          <w:sz w:val="24"/>
          <w:szCs w:val="24"/>
        </w:rPr>
      </w:pPr>
    </w:p>
    <w:p w:rsidR="0096746D" w:rsidRDefault="0096746D" w:rsidP="00D45031">
      <w:pPr>
        <w:spacing w:after="0" w:line="480" w:lineRule="auto"/>
        <w:ind w:firstLine="720"/>
        <w:rPr>
          <w:rFonts w:ascii="Times New Roman" w:hAnsi="Times New Roman" w:cs="Times New Roman"/>
          <w:sz w:val="24"/>
          <w:szCs w:val="24"/>
        </w:rPr>
      </w:pPr>
    </w:p>
    <w:p w:rsidR="0096746D" w:rsidRDefault="0096746D" w:rsidP="00D45031">
      <w:pPr>
        <w:spacing w:after="0" w:line="480" w:lineRule="auto"/>
        <w:ind w:firstLine="720"/>
        <w:rPr>
          <w:rFonts w:ascii="Times New Roman" w:hAnsi="Times New Roman" w:cs="Times New Roman"/>
          <w:sz w:val="24"/>
          <w:szCs w:val="24"/>
        </w:rPr>
      </w:pPr>
    </w:p>
    <w:p w:rsidR="0096746D" w:rsidRDefault="0096746D" w:rsidP="009674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Summary of the Four Articles</w:t>
      </w:r>
    </w:p>
    <w:p w:rsidR="00D45031" w:rsidRPr="00D45031" w:rsidRDefault="00D45031" w:rsidP="00D45031">
      <w:pPr>
        <w:spacing w:after="0" w:line="480" w:lineRule="auto"/>
        <w:ind w:firstLine="720"/>
        <w:rPr>
          <w:rFonts w:ascii="Times New Roman" w:hAnsi="Times New Roman" w:cs="Times New Roman"/>
          <w:sz w:val="24"/>
          <w:szCs w:val="24"/>
        </w:rPr>
      </w:pPr>
      <w:r w:rsidRPr="00D45031">
        <w:rPr>
          <w:rFonts w:ascii="Times New Roman" w:hAnsi="Times New Roman" w:cs="Times New Roman"/>
          <w:sz w:val="24"/>
          <w:szCs w:val="24"/>
        </w:rPr>
        <w:t xml:space="preserve">The four articles: </w:t>
      </w:r>
      <w:r w:rsidRPr="0096746D">
        <w:rPr>
          <w:rFonts w:ascii="Times New Roman" w:hAnsi="Times New Roman" w:cs="Times New Roman"/>
          <w:i/>
          <w:sz w:val="24"/>
          <w:szCs w:val="24"/>
        </w:rPr>
        <w:t>Improving Quality in the Patients Risk of Fall Evaluation through Clinical Supervision, Factors associated with the risk of fall in ho</w:t>
      </w:r>
      <w:r w:rsidR="00057C00">
        <w:rPr>
          <w:rFonts w:ascii="Times New Roman" w:hAnsi="Times New Roman" w:cs="Times New Roman"/>
          <w:i/>
          <w:sz w:val="24"/>
          <w:szCs w:val="24"/>
        </w:rPr>
        <w:t>spitalized adult patients, The Patients’ Perspectives of Falling while in an Acute Care H</w:t>
      </w:r>
      <w:r w:rsidRPr="0096746D">
        <w:rPr>
          <w:rFonts w:ascii="Times New Roman" w:hAnsi="Times New Roman" w:cs="Times New Roman"/>
          <w:i/>
          <w:sz w:val="24"/>
          <w:szCs w:val="24"/>
        </w:rPr>
        <w:t>ospital</w:t>
      </w:r>
      <w:r w:rsidRPr="00D45031">
        <w:rPr>
          <w:rFonts w:ascii="Times New Roman" w:hAnsi="Times New Roman" w:cs="Times New Roman"/>
          <w:sz w:val="24"/>
          <w:szCs w:val="24"/>
        </w:rPr>
        <w:t xml:space="preserve"> </w:t>
      </w:r>
      <w:r w:rsidR="00057C00">
        <w:rPr>
          <w:rFonts w:ascii="Times New Roman" w:hAnsi="Times New Roman" w:cs="Times New Roman"/>
          <w:i/>
          <w:sz w:val="24"/>
          <w:szCs w:val="24"/>
        </w:rPr>
        <w:t>and Suggestions for P</w:t>
      </w:r>
      <w:r w:rsidRPr="00057C00">
        <w:rPr>
          <w:rFonts w:ascii="Times New Roman" w:hAnsi="Times New Roman" w:cs="Times New Roman"/>
          <w:i/>
          <w:sz w:val="24"/>
          <w:szCs w:val="24"/>
        </w:rPr>
        <w:t>revention</w:t>
      </w:r>
      <w:r w:rsidRPr="00D45031">
        <w:rPr>
          <w:rFonts w:ascii="Times New Roman" w:hAnsi="Times New Roman" w:cs="Times New Roman"/>
          <w:sz w:val="24"/>
          <w:szCs w:val="24"/>
        </w:rPr>
        <w:t xml:space="preserve"> and </w:t>
      </w:r>
      <w:r w:rsidRPr="00057C00">
        <w:rPr>
          <w:rFonts w:ascii="Times New Roman" w:hAnsi="Times New Roman" w:cs="Times New Roman"/>
          <w:i/>
          <w:sz w:val="24"/>
          <w:szCs w:val="24"/>
        </w:rPr>
        <w:t>A Qualitative Understanding of Patient Falls in Inpatient Mental Health Units</w:t>
      </w:r>
      <w:r w:rsidR="00057C00">
        <w:rPr>
          <w:rFonts w:ascii="Times New Roman" w:hAnsi="Times New Roman" w:cs="Times New Roman"/>
          <w:sz w:val="24"/>
          <w:szCs w:val="24"/>
        </w:rPr>
        <w:t xml:space="preserve"> focus</w:t>
      </w:r>
      <w:r w:rsidRPr="00D45031">
        <w:rPr>
          <w:rFonts w:ascii="Times New Roman" w:hAnsi="Times New Roman" w:cs="Times New Roman"/>
          <w:sz w:val="24"/>
          <w:szCs w:val="24"/>
        </w:rPr>
        <w:t xml:space="preserve"> on the rising problem facing the elderly in the hospitals. With the more increasing and rising problems of Fall-associated injuries, the authors conduct qualitative and quantitative research method analysis to study the prevalence of the problem. As a result, the four articles demonstrate some similarities since they focus on one subject of the fall of the elderly patients. The first </w:t>
      </w:r>
      <w:r w:rsidRPr="00057C00">
        <w:rPr>
          <w:rFonts w:ascii="Times New Roman" w:hAnsi="Times New Roman" w:cs="Times New Roman"/>
          <w:i/>
          <w:sz w:val="24"/>
          <w:szCs w:val="24"/>
        </w:rPr>
        <w:t>article A Qualitative Understanding of Patient Falls in Inpatient Mental Health Units</w:t>
      </w:r>
      <w:r w:rsidRPr="00D45031">
        <w:rPr>
          <w:rFonts w:ascii="Times New Roman" w:hAnsi="Times New Roman" w:cs="Times New Roman"/>
          <w:sz w:val="24"/>
          <w:szCs w:val="24"/>
        </w:rPr>
        <w:t xml:space="preserve"> examines the problem in elderly patients aged 65 and above. According to the authors, fall-related issues in the elderly patient in mental health units lead to the cause of the unintentional deaths. Likewise, the second article </w:t>
      </w:r>
      <w:r w:rsidRPr="00057C00">
        <w:rPr>
          <w:rFonts w:ascii="Times New Roman" w:hAnsi="Times New Roman" w:cs="Times New Roman"/>
          <w:i/>
          <w:sz w:val="24"/>
          <w:szCs w:val="24"/>
        </w:rPr>
        <w:t>The Patients’ Perspectives of Falling while in an Acute Care Hospital and Suggestions for Prevention</w:t>
      </w:r>
      <w:r w:rsidRPr="00D45031">
        <w:rPr>
          <w:rFonts w:ascii="Times New Roman" w:hAnsi="Times New Roman" w:cs="Times New Roman"/>
          <w:sz w:val="24"/>
          <w:szCs w:val="24"/>
        </w:rPr>
        <w:t xml:space="preserve"> shows that 34% of the injuries in acute hospitals experienced by the elderly patients are caused by fall of the patient. The authors establish that the increasing rate of patients fall rise is a headache to the families and the patients. On fall-associated injuries and death, the third article, </w:t>
      </w:r>
      <w:r w:rsidRPr="00057C00">
        <w:rPr>
          <w:rFonts w:ascii="Times New Roman" w:hAnsi="Times New Roman" w:cs="Times New Roman"/>
          <w:i/>
          <w:sz w:val="24"/>
          <w:szCs w:val="24"/>
        </w:rPr>
        <w:t>Improving Quality in the Patients Risk of Fall Evaluation through Clinical Supervision</w:t>
      </w:r>
      <w:r w:rsidRPr="00D45031">
        <w:rPr>
          <w:rFonts w:ascii="Times New Roman" w:hAnsi="Times New Roman" w:cs="Times New Roman"/>
          <w:sz w:val="24"/>
          <w:szCs w:val="24"/>
        </w:rPr>
        <w:t xml:space="preserve"> evaluates the existing security and safety of the elderly patients in healthcare units. The authors argue that more evaluation should be carried out to ensure that the rising numbers of injuries and deaths in elderly patients are reduced. According to the authors, the processes, infrastructure, and outcomes of the based assessment in place should meet the required standard. The fourth article </w:t>
      </w:r>
      <w:r w:rsidRPr="00057C00">
        <w:rPr>
          <w:rFonts w:ascii="Times New Roman" w:hAnsi="Times New Roman" w:cs="Times New Roman"/>
          <w:i/>
          <w:sz w:val="24"/>
          <w:szCs w:val="24"/>
        </w:rPr>
        <w:t xml:space="preserve">Factors associated with the risk of fall in </w:t>
      </w:r>
      <w:r w:rsidRPr="00057C00">
        <w:rPr>
          <w:rFonts w:ascii="Times New Roman" w:hAnsi="Times New Roman" w:cs="Times New Roman"/>
          <w:i/>
          <w:sz w:val="24"/>
          <w:szCs w:val="24"/>
        </w:rPr>
        <w:lastRenderedPageBreak/>
        <w:t>hospitalized adult patients</w:t>
      </w:r>
      <w:r w:rsidRPr="00D45031">
        <w:rPr>
          <w:rFonts w:ascii="Times New Roman" w:hAnsi="Times New Roman" w:cs="Times New Roman"/>
          <w:sz w:val="24"/>
          <w:szCs w:val="24"/>
        </w:rPr>
        <w:t xml:space="preserve"> examines the factors causing the rising falls. The authors' concern is based on the common and rising injuries related to the fall of the elderly patients. </w:t>
      </w:r>
    </w:p>
    <w:p w:rsidR="00D45031" w:rsidRPr="00D45031" w:rsidRDefault="00D45031" w:rsidP="00D45031">
      <w:pPr>
        <w:spacing w:after="0" w:line="480" w:lineRule="auto"/>
        <w:ind w:firstLine="720"/>
        <w:rPr>
          <w:rFonts w:ascii="Times New Roman" w:hAnsi="Times New Roman" w:cs="Times New Roman"/>
          <w:sz w:val="24"/>
          <w:szCs w:val="24"/>
        </w:rPr>
      </w:pPr>
      <w:r w:rsidRPr="00D45031">
        <w:rPr>
          <w:rFonts w:ascii="Times New Roman" w:hAnsi="Times New Roman" w:cs="Times New Roman"/>
          <w:sz w:val="24"/>
          <w:szCs w:val="24"/>
        </w:rPr>
        <w:t xml:space="preserve">Despite the similarities, the four articles have certain differences in their analysis of the collected data. The two articles have used qualitative research method to collect the data for the study. The two articles are </w:t>
      </w:r>
      <w:r w:rsidRPr="00057C00">
        <w:rPr>
          <w:rFonts w:ascii="Times New Roman" w:hAnsi="Times New Roman" w:cs="Times New Roman"/>
          <w:i/>
          <w:sz w:val="24"/>
          <w:szCs w:val="24"/>
        </w:rPr>
        <w:t xml:space="preserve">The Patients’ perspectives of falling while in an acute care hospital </w:t>
      </w:r>
      <w:r w:rsidRPr="00D45031">
        <w:rPr>
          <w:rFonts w:ascii="Times New Roman" w:hAnsi="Times New Roman" w:cs="Times New Roman"/>
          <w:sz w:val="24"/>
          <w:szCs w:val="24"/>
        </w:rPr>
        <w:t xml:space="preserve">and </w:t>
      </w:r>
      <w:r w:rsidRPr="00057C00">
        <w:rPr>
          <w:rFonts w:ascii="Times New Roman" w:hAnsi="Times New Roman" w:cs="Times New Roman"/>
          <w:i/>
          <w:sz w:val="24"/>
          <w:szCs w:val="24"/>
        </w:rPr>
        <w:t>A Qualitative Understanding of Patient Falls in Inpatient Mental Health Units suggestions for prevention</w:t>
      </w:r>
      <w:r w:rsidRPr="00D45031">
        <w:rPr>
          <w:rFonts w:ascii="Times New Roman" w:hAnsi="Times New Roman" w:cs="Times New Roman"/>
          <w:sz w:val="24"/>
          <w:szCs w:val="24"/>
        </w:rPr>
        <w:t xml:space="preserve">. The other two employed the quantitative research method to collect data for research. The two quantitative research articles are </w:t>
      </w:r>
      <w:r w:rsidRPr="00057C00">
        <w:rPr>
          <w:rFonts w:ascii="Times New Roman" w:hAnsi="Times New Roman" w:cs="Times New Roman"/>
          <w:i/>
          <w:sz w:val="24"/>
          <w:szCs w:val="24"/>
        </w:rPr>
        <w:t>Improving Quality in the Patients Risk of Fall Evaluation through Clinical Supervision</w:t>
      </w:r>
      <w:r w:rsidRPr="00D45031">
        <w:rPr>
          <w:rFonts w:ascii="Times New Roman" w:hAnsi="Times New Roman" w:cs="Times New Roman"/>
          <w:sz w:val="24"/>
          <w:szCs w:val="24"/>
        </w:rPr>
        <w:t xml:space="preserve"> and </w:t>
      </w:r>
      <w:r w:rsidRPr="00057C00">
        <w:rPr>
          <w:rFonts w:ascii="Times New Roman" w:hAnsi="Times New Roman" w:cs="Times New Roman"/>
          <w:i/>
          <w:sz w:val="24"/>
          <w:szCs w:val="24"/>
        </w:rPr>
        <w:t>Factors associated with the risk of fall in hospitalized adult patients</w:t>
      </w:r>
      <w:r w:rsidRPr="00D45031">
        <w:rPr>
          <w:rFonts w:ascii="Times New Roman" w:hAnsi="Times New Roman" w:cs="Times New Roman"/>
          <w:sz w:val="24"/>
          <w:szCs w:val="24"/>
        </w:rPr>
        <w:t xml:space="preserve">. With the different research approaches, the data collected for the qualitative analysis is different from the quantitative. Contrary to the methods, the four articles employed different participants in their data collection methods despite the pairs using the same research method. The first article </w:t>
      </w:r>
      <w:r w:rsidRPr="00057C00">
        <w:rPr>
          <w:rFonts w:ascii="Times New Roman" w:hAnsi="Times New Roman" w:cs="Times New Roman"/>
          <w:i/>
          <w:sz w:val="24"/>
          <w:szCs w:val="24"/>
        </w:rPr>
        <w:t>The Patients’ perspectives of falling while in an acute care hospital</w:t>
      </w:r>
      <w:r w:rsidRPr="00D45031">
        <w:rPr>
          <w:rFonts w:ascii="Times New Roman" w:hAnsi="Times New Roman" w:cs="Times New Roman"/>
          <w:sz w:val="24"/>
          <w:szCs w:val="24"/>
        </w:rPr>
        <w:t xml:space="preserve">, the authors gain the permission from the hospital management to interview the patients. On the other hand, </w:t>
      </w:r>
      <w:r w:rsidRPr="00057C00">
        <w:rPr>
          <w:rFonts w:ascii="Times New Roman" w:hAnsi="Times New Roman" w:cs="Times New Roman"/>
          <w:i/>
          <w:sz w:val="24"/>
          <w:szCs w:val="24"/>
        </w:rPr>
        <w:t xml:space="preserve">A Qualitative Understanding of Patient Falls in Inpatient Mental Health Units Suggestions for Prevention </w:t>
      </w:r>
      <w:r w:rsidRPr="00D45031">
        <w:rPr>
          <w:rFonts w:ascii="Times New Roman" w:hAnsi="Times New Roman" w:cs="Times New Roman"/>
          <w:sz w:val="24"/>
          <w:szCs w:val="24"/>
        </w:rPr>
        <w:t>used the focus group like the therapist, practice nurses, physicians and registered nurses. The quantit</w:t>
      </w:r>
      <w:r>
        <w:rPr>
          <w:rFonts w:ascii="Times New Roman" w:hAnsi="Times New Roman" w:cs="Times New Roman"/>
          <w:sz w:val="24"/>
          <w:szCs w:val="24"/>
        </w:rPr>
        <w:t>ative research articles based</w:t>
      </w:r>
      <w:r w:rsidRPr="00D45031">
        <w:rPr>
          <w:rFonts w:ascii="Times New Roman" w:hAnsi="Times New Roman" w:cs="Times New Roman"/>
          <w:sz w:val="24"/>
          <w:szCs w:val="24"/>
        </w:rPr>
        <w:t xml:space="preserve"> the</w:t>
      </w:r>
      <w:r>
        <w:rPr>
          <w:rFonts w:ascii="Times New Roman" w:hAnsi="Times New Roman" w:cs="Times New Roman"/>
          <w:sz w:val="24"/>
          <w:szCs w:val="24"/>
        </w:rPr>
        <w:t>ir</w:t>
      </w:r>
      <w:r w:rsidRPr="00D45031">
        <w:rPr>
          <w:rFonts w:ascii="Times New Roman" w:hAnsi="Times New Roman" w:cs="Times New Roman"/>
          <w:sz w:val="24"/>
          <w:szCs w:val="24"/>
        </w:rPr>
        <w:t xml:space="preserve"> research on two different issues. For instance, the </w:t>
      </w:r>
      <w:r w:rsidRPr="00057C00">
        <w:rPr>
          <w:rFonts w:ascii="Times New Roman" w:hAnsi="Times New Roman" w:cs="Times New Roman"/>
          <w:i/>
          <w:sz w:val="24"/>
          <w:szCs w:val="24"/>
        </w:rPr>
        <w:t>Factors associated with the risk of fall in hospitalized adult patients</w:t>
      </w:r>
      <w:r w:rsidRPr="00D45031">
        <w:rPr>
          <w:rFonts w:ascii="Times New Roman" w:hAnsi="Times New Roman" w:cs="Times New Roman"/>
          <w:sz w:val="24"/>
          <w:szCs w:val="24"/>
        </w:rPr>
        <w:t xml:space="preserve"> the researcher</w:t>
      </w:r>
      <w:r w:rsidR="00057C00">
        <w:rPr>
          <w:rFonts w:ascii="Times New Roman" w:hAnsi="Times New Roman" w:cs="Times New Roman"/>
          <w:sz w:val="24"/>
          <w:szCs w:val="24"/>
        </w:rPr>
        <w:t>s</w:t>
      </w:r>
      <w:r w:rsidRPr="00D45031">
        <w:rPr>
          <w:rFonts w:ascii="Times New Roman" w:hAnsi="Times New Roman" w:cs="Times New Roman"/>
          <w:sz w:val="24"/>
          <w:szCs w:val="24"/>
        </w:rPr>
        <w:t xml:space="preserve"> collect the data from the hospitalized patients within two months. </w:t>
      </w:r>
      <w:r w:rsidRPr="00057C00">
        <w:rPr>
          <w:rFonts w:ascii="Times New Roman" w:hAnsi="Times New Roman" w:cs="Times New Roman"/>
          <w:i/>
          <w:sz w:val="24"/>
          <w:szCs w:val="24"/>
        </w:rPr>
        <w:t>Improving Quality in the Patients Risk of Fall Evaluation through Clinical Supervision</w:t>
      </w:r>
      <w:r w:rsidRPr="00D45031">
        <w:rPr>
          <w:rFonts w:ascii="Times New Roman" w:hAnsi="Times New Roman" w:cs="Times New Roman"/>
          <w:sz w:val="24"/>
          <w:szCs w:val="24"/>
        </w:rPr>
        <w:t xml:space="preserve"> article, on the other hand, uses the clinical practices to ascertain the practices that ensure patients security. </w:t>
      </w:r>
    </w:p>
    <w:p w:rsidR="00A74689" w:rsidRDefault="00A74689" w:rsidP="007972B9">
      <w:pPr>
        <w:spacing w:after="0" w:line="480" w:lineRule="auto"/>
        <w:rPr>
          <w:rFonts w:ascii="Times New Roman" w:hAnsi="Times New Roman" w:cs="Times New Roman"/>
          <w:sz w:val="24"/>
          <w:szCs w:val="24"/>
        </w:rPr>
      </w:pPr>
    </w:p>
    <w:p w:rsidR="00057C00" w:rsidRDefault="00057C00" w:rsidP="00057C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57C00" w:rsidRPr="00057C00" w:rsidRDefault="00057C00" w:rsidP="00057C00">
      <w:pPr>
        <w:spacing w:after="0" w:line="480" w:lineRule="auto"/>
        <w:ind w:left="720" w:hanging="720"/>
        <w:rPr>
          <w:rFonts w:ascii="Times New Roman" w:hAnsi="Times New Roman" w:cs="Times New Roman"/>
          <w:color w:val="222222"/>
          <w:sz w:val="24"/>
          <w:szCs w:val="24"/>
          <w:shd w:val="clear" w:color="auto" w:fill="FFFFFF"/>
        </w:rPr>
      </w:pPr>
      <w:proofErr w:type="spellStart"/>
      <w:r w:rsidRPr="00057C00">
        <w:rPr>
          <w:rFonts w:ascii="Times New Roman" w:hAnsi="Times New Roman" w:cs="Times New Roman"/>
          <w:color w:val="222222"/>
          <w:sz w:val="24"/>
          <w:szCs w:val="24"/>
          <w:shd w:val="clear" w:color="auto" w:fill="FFFFFF"/>
        </w:rPr>
        <w:t>Bittencourt</w:t>
      </w:r>
      <w:proofErr w:type="spellEnd"/>
      <w:r w:rsidRPr="00057C00">
        <w:rPr>
          <w:rFonts w:ascii="Times New Roman" w:hAnsi="Times New Roman" w:cs="Times New Roman"/>
          <w:color w:val="222222"/>
          <w:sz w:val="24"/>
          <w:szCs w:val="24"/>
          <w:shd w:val="clear" w:color="auto" w:fill="FFFFFF"/>
        </w:rPr>
        <w:t xml:space="preserve">, V. L. L., </w:t>
      </w:r>
      <w:proofErr w:type="spellStart"/>
      <w:r w:rsidRPr="00057C00">
        <w:rPr>
          <w:rFonts w:ascii="Times New Roman" w:hAnsi="Times New Roman" w:cs="Times New Roman"/>
          <w:color w:val="222222"/>
          <w:sz w:val="24"/>
          <w:szCs w:val="24"/>
          <w:shd w:val="clear" w:color="auto" w:fill="FFFFFF"/>
        </w:rPr>
        <w:t>Graube</w:t>
      </w:r>
      <w:proofErr w:type="spellEnd"/>
      <w:r w:rsidRPr="00057C00">
        <w:rPr>
          <w:rFonts w:ascii="Times New Roman" w:hAnsi="Times New Roman" w:cs="Times New Roman"/>
          <w:color w:val="222222"/>
          <w:sz w:val="24"/>
          <w:szCs w:val="24"/>
          <w:shd w:val="clear" w:color="auto" w:fill="FFFFFF"/>
        </w:rPr>
        <w:t xml:space="preserve">, S. L., </w:t>
      </w:r>
      <w:proofErr w:type="spellStart"/>
      <w:r w:rsidRPr="00057C00">
        <w:rPr>
          <w:rFonts w:ascii="Times New Roman" w:hAnsi="Times New Roman" w:cs="Times New Roman"/>
          <w:color w:val="222222"/>
          <w:sz w:val="24"/>
          <w:szCs w:val="24"/>
          <w:shd w:val="clear" w:color="auto" w:fill="FFFFFF"/>
        </w:rPr>
        <w:t>Stumm</w:t>
      </w:r>
      <w:proofErr w:type="spellEnd"/>
      <w:r w:rsidRPr="00057C00">
        <w:rPr>
          <w:rFonts w:ascii="Times New Roman" w:hAnsi="Times New Roman" w:cs="Times New Roman"/>
          <w:color w:val="222222"/>
          <w:sz w:val="24"/>
          <w:szCs w:val="24"/>
          <w:shd w:val="clear" w:color="auto" w:fill="FFFFFF"/>
        </w:rPr>
        <w:t xml:space="preserve">, E. M. F., </w:t>
      </w:r>
      <w:proofErr w:type="spellStart"/>
      <w:r w:rsidRPr="00057C00">
        <w:rPr>
          <w:rFonts w:ascii="Times New Roman" w:hAnsi="Times New Roman" w:cs="Times New Roman"/>
          <w:color w:val="222222"/>
          <w:sz w:val="24"/>
          <w:szCs w:val="24"/>
          <w:shd w:val="clear" w:color="auto" w:fill="FFFFFF"/>
        </w:rPr>
        <w:t>Battisti</w:t>
      </w:r>
      <w:proofErr w:type="spellEnd"/>
      <w:r w:rsidRPr="00057C00">
        <w:rPr>
          <w:rFonts w:ascii="Times New Roman" w:hAnsi="Times New Roman" w:cs="Times New Roman"/>
          <w:color w:val="222222"/>
          <w:sz w:val="24"/>
          <w:szCs w:val="24"/>
          <w:shd w:val="clear" w:color="auto" w:fill="FFFFFF"/>
        </w:rPr>
        <w:t xml:space="preserve">, I. D. E., </w:t>
      </w:r>
      <w:proofErr w:type="spellStart"/>
      <w:r w:rsidRPr="00057C00">
        <w:rPr>
          <w:rFonts w:ascii="Times New Roman" w:hAnsi="Times New Roman" w:cs="Times New Roman"/>
          <w:color w:val="222222"/>
          <w:sz w:val="24"/>
          <w:szCs w:val="24"/>
          <w:shd w:val="clear" w:color="auto" w:fill="FFFFFF"/>
        </w:rPr>
        <w:t>Loro</w:t>
      </w:r>
      <w:proofErr w:type="spellEnd"/>
      <w:r w:rsidRPr="00057C00">
        <w:rPr>
          <w:rFonts w:ascii="Times New Roman" w:hAnsi="Times New Roman" w:cs="Times New Roman"/>
          <w:color w:val="222222"/>
          <w:sz w:val="24"/>
          <w:szCs w:val="24"/>
          <w:shd w:val="clear" w:color="auto" w:fill="FFFFFF"/>
        </w:rPr>
        <w:t>, M. M., &amp; Winkelmann, E. R. (2017). Factors associated with the risk of falls in hospitalized adult patients. </w:t>
      </w:r>
      <w:proofErr w:type="spellStart"/>
      <w:proofErr w:type="gramStart"/>
      <w:r w:rsidRPr="00057C00">
        <w:rPr>
          <w:rFonts w:ascii="Times New Roman" w:hAnsi="Times New Roman" w:cs="Times New Roman"/>
          <w:i/>
          <w:iCs/>
          <w:color w:val="222222"/>
          <w:sz w:val="24"/>
          <w:szCs w:val="24"/>
          <w:shd w:val="clear" w:color="auto" w:fill="FFFFFF"/>
        </w:rPr>
        <w:t>Revista</w:t>
      </w:r>
      <w:proofErr w:type="spellEnd"/>
      <w:r w:rsidRPr="00057C00">
        <w:rPr>
          <w:rFonts w:ascii="Times New Roman" w:hAnsi="Times New Roman" w:cs="Times New Roman"/>
          <w:i/>
          <w:iCs/>
          <w:color w:val="222222"/>
          <w:sz w:val="24"/>
          <w:szCs w:val="24"/>
          <w:shd w:val="clear" w:color="auto" w:fill="FFFFFF"/>
        </w:rPr>
        <w:t xml:space="preserve"> da Escola de </w:t>
      </w:r>
      <w:proofErr w:type="spellStart"/>
      <w:r w:rsidRPr="00057C00">
        <w:rPr>
          <w:rFonts w:ascii="Times New Roman" w:hAnsi="Times New Roman" w:cs="Times New Roman"/>
          <w:i/>
          <w:iCs/>
          <w:color w:val="222222"/>
          <w:sz w:val="24"/>
          <w:szCs w:val="24"/>
          <w:shd w:val="clear" w:color="auto" w:fill="FFFFFF"/>
        </w:rPr>
        <w:t>Enfermagem</w:t>
      </w:r>
      <w:proofErr w:type="spellEnd"/>
      <w:r w:rsidRPr="00057C00">
        <w:rPr>
          <w:rFonts w:ascii="Times New Roman" w:hAnsi="Times New Roman" w:cs="Times New Roman"/>
          <w:i/>
          <w:iCs/>
          <w:color w:val="222222"/>
          <w:sz w:val="24"/>
          <w:szCs w:val="24"/>
          <w:shd w:val="clear" w:color="auto" w:fill="FFFFFF"/>
        </w:rPr>
        <w:t xml:space="preserve"> da USP</w:t>
      </w:r>
      <w:r w:rsidRPr="00057C00">
        <w:rPr>
          <w:rFonts w:ascii="Times New Roman" w:hAnsi="Times New Roman" w:cs="Times New Roman"/>
          <w:color w:val="222222"/>
          <w:sz w:val="24"/>
          <w:szCs w:val="24"/>
          <w:shd w:val="clear" w:color="auto" w:fill="FFFFFF"/>
        </w:rPr>
        <w:t>, </w:t>
      </w:r>
      <w:r w:rsidRPr="00057C00">
        <w:rPr>
          <w:rFonts w:ascii="Times New Roman" w:hAnsi="Times New Roman" w:cs="Times New Roman"/>
          <w:i/>
          <w:iCs/>
          <w:color w:val="222222"/>
          <w:sz w:val="24"/>
          <w:szCs w:val="24"/>
          <w:shd w:val="clear" w:color="auto" w:fill="FFFFFF"/>
        </w:rPr>
        <w:t>51</w:t>
      </w:r>
      <w:r w:rsidRPr="00057C00">
        <w:rPr>
          <w:rFonts w:ascii="Times New Roman" w:hAnsi="Times New Roman" w:cs="Times New Roman"/>
          <w:color w:val="222222"/>
          <w:sz w:val="24"/>
          <w:szCs w:val="24"/>
          <w:shd w:val="clear" w:color="auto" w:fill="FFFFFF"/>
        </w:rPr>
        <w:t>.</w:t>
      </w:r>
      <w:proofErr w:type="gramEnd"/>
      <w:r w:rsidRPr="00057C00">
        <w:rPr>
          <w:rFonts w:ascii="Times New Roman" w:hAnsi="Times New Roman" w:cs="Times New Roman"/>
          <w:color w:val="222222"/>
          <w:sz w:val="24"/>
          <w:szCs w:val="24"/>
          <w:shd w:val="clear" w:color="auto" w:fill="FFFFFF"/>
        </w:rPr>
        <w:t xml:space="preserve"> Retrieved from http://www.scielo.br/pdf/reeusp/v51/1980-220X-reeusp-51-e03237.pdf</w:t>
      </w:r>
    </w:p>
    <w:p w:rsidR="00057C00" w:rsidRPr="00057C00" w:rsidRDefault="00057C00" w:rsidP="00057C00">
      <w:pPr>
        <w:spacing w:after="0" w:line="480" w:lineRule="auto"/>
        <w:ind w:left="720" w:hanging="720"/>
        <w:rPr>
          <w:rFonts w:ascii="Times New Roman" w:hAnsi="Times New Roman" w:cs="Times New Roman"/>
          <w:color w:val="222222"/>
          <w:sz w:val="24"/>
          <w:szCs w:val="24"/>
          <w:shd w:val="clear" w:color="auto" w:fill="FFFFFF"/>
        </w:rPr>
      </w:pPr>
      <w:r w:rsidRPr="00057C00">
        <w:rPr>
          <w:rFonts w:ascii="Times New Roman" w:hAnsi="Times New Roman" w:cs="Times New Roman"/>
          <w:color w:val="222222"/>
          <w:sz w:val="24"/>
          <w:szCs w:val="24"/>
          <w:shd w:val="clear" w:color="auto" w:fill="FFFFFF"/>
        </w:rPr>
        <w:t>Carroll, D. L., Dykes, P. C., &amp; Hurley, A. C. (2010). Patients' perspectives of falling while in an acute care hospital and suggestions for prevention. </w:t>
      </w:r>
      <w:proofErr w:type="gramStart"/>
      <w:r w:rsidRPr="00057C00">
        <w:rPr>
          <w:rFonts w:ascii="Times New Roman" w:hAnsi="Times New Roman" w:cs="Times New Roman"/>
          <w:i/>
          <w:iCs/>
          <w:color w:val="222222"/>
          <w:sz w:val="24"/>
          <w:szCs w:val="24"/>
          <w:shd w:val="clear" w:color="auto" w:fill="FFFFFF"/>
        </w:rPr>
        <w:t>Applied Nursing Research</w:t>
      </w:r>
      <w:r w:rsidRPr="00057C00">
        <w:rPr>
          <w:rFonts w:ascii="Times New Roman" w:hAnsi="Times New Roman" w:cs="Times New Roman"/>
          <w:color w:val="222222"/>
          <w:sz w:val="24"/>
          <w:szCs w:val="24"/>
          <w:shd w:val="clear" w:color="auto" w:fill="FFFFFF"/>
        </w:rPr>
        <w:t>, </w:t>
      </w:r>
      <w:r w:rsidRPr="00057C00">
        <w:rPr>
          <w:rFonts w:ascii="Times New Roman" w:hAnsi="Times New Roman" w:cs="Times New Roman"/>
          <w:i/>
          <w:iCs/>
          <w:color w:val="222222"/>
          <w:sz w:val="24"/>
          <w:szCs w:val="24"/>
          <w:shd w:val="clear" w:color="auto" w:fill="FFFFFF"/>
        </w:rPr>
        <w:t>23</w:t>
      </w:r>
      <w:r w:rsidRPr="00057C00">
        <w:rPr>
          <w:rFonts w:ascii="Times New Roman" w:hAnsi="Times New Roman" w:cs="Times New Roman"/>
          <w:color w:val="222222"/>
          <w:sz w:val="24"/>
          <w:szCs w:val="24"/>
          <w:shd w:val="clear" w:color="auto" w:fill="FFFFFF"/>
        </w:rPr>
        <w:t>(4), 238-241.</w:t>
      </w:r>
      <w:proofErr w:type="gramEnd"/>
      <w:r w:rsidRPr="00057C00">
        <w:rPr>
          <w:rFonts w:ascii="Times New Roman" w:hAnsi="Times New Roman" w:cs="Times New Roman"/>
          <w:color w:val="222222"/>
          <w:sz w:val="24"/>
          <w:szCs w:val="24"/>
          <w:shd w:val="clear" w:color="auto" w:fill="FFFFFF"/>
        </w:rPr>
        <w:t xml:space="preserve"> Retrieved from https://www.ncbi.nlm.nih.gov/pmc/articles/PMC3107724/</w:t>
      </w:r>
    </w:p>
    <w:p w:rsidR="00057C00" w:rsidRPr="00057C00" w:rsidRDefault="00057C00" w:rsidP="00057C00">
      <w:pPr>
        <w:spacing w:after="0" w:line="480" w:lineRule="auto"/>
        <w:ind w:left="720" w:hanging="720"/>
        <w:rPr>
          <w:rFonts w:ascii="Times New Roman" w:hAnsi="Times New Roman" w:cs="Times New Roman"/>
          <w:color w:val="222222"/>
          <w:sz w:val="24"/>
          <w:szCs w:val="24"/>
          <w:shd w:val="clear" w:color="auto" w:fill="FFFFFF"/>
        </w:rPr>
      </w:pPr>
      <w:proofErr w:type="gramStart"/>
      <w:r w:rsidRPr="00057C00">
        <w:rPr>
          <w:rFonts w:ascii="Times New Roman" w:hAnsi="Times New Roman" w:cs="Times New Roman"/>
          <w:color w:val="222222"/>
          <w:sz w:val="24"/>
          <w:szCs w:val="24"/>
          <w:shd w:val="clear" w:color="auto" w:fill="FFFFFF"/>
        </w:rPr>
        <w:t xml:space="preserve">Cruz, S., </w:t>
      </w:r>
      <w:proofErr w:type="spellStart"/>
      <w:r w:rsidRPr="00057C00">
        <w:rPr>
          <w:rFonts w:ascii="Times New Roman" w:hAnsi="Times New Roman" w:cs="Times New Roman"/>
          <w:color w:val="222222"/>
          <w:sz w:val="24"/>
          <w:szCs w:val="24"/>
          <w:shd w:val="clear" w:color="auto" w:fill="FFFFFF"/>
        </w:rPr>
        <w:t>Carvalho</w:t>
      </w:r>
      <w:proofErr w:type="spellEnd"/>
      <w:r w:rsidRPr="00057C00">
        <w:rPr>
          <w:rFonts w:ascii="Times New Roman" w:hAnsi="Times New Roman" w:cs="Times New Roman"/>
          <w:color w:val="222222"/>
          <w:sz w:val="24"/>
          <w:szCs w:val="24"/>
          <w:shd w:val="clear" w:color="auto" w:fill="FFFFFF"/>
        </w:rPr>
        <w:t>, L., Lamas, B., &amp; Barbosa, P. (2014).</w:t>
      </w:r>
      <w:proofErr w:type="gramEnd"/>
      <w:r w:rsidRPr="00057C00">
        <w:rPr>
          <w:rFonts w:ascii="Times New Roman" w:hAnsi="Times New Roman" w:cs="Times New Roman"/>
          <w:color w:val="222222"/>
          <w:sz w:val="24"/>
          <w:szCs w:val="24"/>
          <w:shd w:val="clear" w:color="auto" w:fill="FFFFFF"/>
        </w:rPr>
        <w:t xml:space="preserve"> Improving Quality in the Patients" Risk of Fall Evaluation through Clinical Supervision. </w:t>
      </w:r>
      <w:proofErr w:type="gramStart"/>
      <w:r w:rsidRPr="00057C00">
        <w:rPr>
          <w:rFonts w:ascii="Times New Roman" w:hAnsi="Times New Roman" w:cs="Times New Roman"/>
          <w:i/>
          <w:iCs/>
          <w:color w:val="222222"/>
          <w:sz w:val="24"/>
          <w:szCs w:val="24"/>
          <w:shd w:val="clear" w:color="auto" w:fill="FFFFFF"/>
        </w:rPr>
        <w:t>International Journal of Information and Education Technology</w:t>
      </w:r>
      <w:r w:rsidRPr="00057C00">
        <w:rPr>
          <w:rFonts w:ascii="Times New Roman" w:hAnsi="Times New Roman" w:cs="Times New Roman"/>
          <w:color w:val="222222"/>
          <w:sz w:val="24"/>
          <w:szCs w:val="24"/>
          <w:shd w:val="clear" w:color="auto" w:fill="FFFFFF"/>
        </w:rPr>
        <w:t>, </w:t>
      </w:r>
      <w:r w:rsidRPr="00057C00">
        <w:rPr>
          <w:rFonts w:ascii="Times New Roman" w:hAnsi="Times New Roman" w:cs="Times New Roman"/>
          <w:i/>
          <w:iCs/>
          <w:color w:val="222222"/>
          <w:sz w:val="24"/>
          <w:szCs w:val="24"/>
          <w:shd w:val="clear" w:color="auto" w:fill="FFFFFF"/>
        </w:rPr>
        <w:t>4</w:t>
      </w:r>
      <w:r w:rsidRPr="00057C00">
        <w:rPr>
          <w:rFonts w:ascii="Times New Roman" w:hAnsi="Times New Roman" w:cs="Times New Roman"/>
          <w:color w:val="222222"/>
          <w:sz w:val="24"/>
          <w:szCs w:val="24"/>
          <w:shd w:val="clear" w:color="auto" w:fill="FFFFFF"/>
        </w:rPr>
        <w:t>(6), 526.</w:t>
      </w:r>
      <w:proofErr w:type="gramEnd"/>
      <w:r w:rsidRPr="00057C00">
        <w:rPr>
          <w:rFonts w:ascii="Times New Roman" w:hAnsi="Times New Roman" w:cs="Times New Roman"/>
          <w:color w:val="222222"/>
          <w:sz w:val="24"/>
          <w:szCs w:val="24"/>
          <w:shd w:val="clear" w:color="auto" w:fill="FFFFFF"/>
        </w:rPr>
        <w:t xml:space="preserve"> Retrieved from http://www.ijiet.org/papers/463-H00034.pdf</w:t>
      </w:r>
    </w:p>
    <w:p w:rsidR="00057C00" w:rsidRPr="00057C00" w:rsidRDefault="00057C00" w:rsidP="00057C00">
      <w:pPr>
        <w:spacing w:after="0" w:line="480" w:lineRule="auto"/>
        <w:ind w:left="720" w:hanging="720"/>
        <w:rPr>
          <w:rFonts w:ascii="Times New Roman" w:hAnsi="Times New Roman" w:cs="Times New Roman"/>
          <w:sz w:val="24"/>
          <w:szCs w:val="24"/>
        </w:rPr>
      </w:pPr>
      <w:r w:rsidRPr="00057C00">
        <w:rPr>
          <w:rFonts w:ascii="Times New Roman" w:hAnsi="Times New Roman" w:cs="Times New Roman"/>
          <w:color w:val="222222"/>
          <w:sz w:val="24"/>
          <w:szCs w:val="24"/>
          <w:shd w:val="clear" w:color="auto" w:fill="FFFFFF"/>
        </w:rPr>
        <w:t xml:space="preserve">Powell-Cope, G., Quigley, P., </w:t>
      </w:r>
      <w:proofErr w:type="spellStart"/>
      <w:r w:rsidRPr="00057C00">
        <w:rPr>
          <w:rFonts w:ascii="Times New Roman" w:hAnsi="Times New Roman" w:cs="Times New Roman"/>
          <w:color w:val="222222"/>
          <w:sz w:val="24"/>
          <w:szCs w:val="24"/>
          <w:shd w:val="clear" w:color="auto" w:fill="FFFFFF"/>
        </w:rPr>
        <w:t>Besterman-Dahan</w:t>
      </w:r>
      <w:proofErr w:type="spellEnd"/>
      <w:r w:rsidRPr="00057C00">
        <w:rPr>
          <w:rFonts w:ascii="Times New Roman" w:hAnsi="Times New Roman" w:cs="Times New Roman"/>
          <w:color w:val="222222"/>
          <w:sz w:val="24"/>
          <w:szCs w:val="24"/>
          <w:shd w:val="clear" w:color="auto" w:fill="FFFFFF"/>
        </w:rPr>
        <w:t xml:space="preserve">, K., Smith, M., Stewart, J., </w:t>
      </w:r>
      <w:proofErr w:type="spellStart"/>
      <w:r w:rsidRPr="00057C00">
        <w:rPr>
          <w:rFonts w:ascii="Times New Roman" w:hAnsi="Times New Roman" w:cs="Times New Roman"/>
          <w:color w:val="222222"/>
          <w:sz w:val="24"/>
          <w:szCs w:val="24"/>
          <w:shd w:val="clear" w:color="auto" w:fill="FFFFFF"/>
        </w:rPr>
        <w:t>Melillo</w:t>
      </w:r>
      <w:proofErr w:type="spellEnd"/>
      <w:r w:rsidRPr="00057C00">
        <w:rPr>
          <w:rFonts w:ascii="Times New Roman" w:hAnsi="Times New Roman" w:cs="Times New Roman"/>
          <w:color w:val="222222"/>
          <w:sz w:val="24"/>
          <w:szCs w:val="24"/>
          <w:shd w:val="clear" w:color="auto" w:fill="FFFFFF"/>
        </w:rPr>
        <w:t>, C</w:t>
      </w:r>
      <w:proofErr w:type="gramStart"/>
      <w:r w:rsidRPr="00057C00">
        <w:rPr>
          <w:rFonts w:ascii="Times New Roman" w:hAnsi="Times New Roman" w:cs="Times New Roman"/>
          <w:color w:val="222222"/>
          <w:sz w:val="24"/>
          <w:szCs w:val="24"/>
          <w:shd w:val="clear" w:color="auto" w:fill="FFFFFF"/>
        </w:rPr>
        <w:t>., ...</w:t>
      </w:r>
      <w:proofErr w:type="gramEnd"/>
      <w:r w:rsidRPr="00057C00">
        <w:rPr>
          <w:rFonts w:ascii="Times New Roman" w:hAnsi="Times New Roman" w:cs="Times New Roman"/>
          <w:color w:val="222222"/>
          <w:sz w:val="24"/>
          <w:szCs w:val="24"/>
          <w:shd w:val="clear" w:color="auto" w:fill="FFFFFF"/>
        </w:rPr>
        <w:t xml:space="preserve"> &amp; Friedman, Y. (2014). A qualitative understanding of patient falls in inpatient mental health units. </w:t>
      </w:r>
      <w:r w:rsidRPr="00057C00">
        <w:rPr>
          <w:rFonts w:ascii="Times New Roman" w:hAnsi="Times New Roman" w:cs="Times New Roman"/>
          <w:i/>
          <w:iCs/>
          <w:color w:val="222222"/>
          <w:sz w:val="24"/>
          <w:szCs w:val="24"/>
          <w:shd w:val="clear" w:color="auto" w:fill="FFFFFF"/>
        </w:rPr>
        <w:t>Journal of the American Psychiatric Nurses Association</w:t>
      </w:r>
      <w:r w:rsidRPr="00057C00">
        <w:rPr>
          <w:rFonts w:ascii="Times New Roman" w:hAnsi="Times New Roman" w:cs="Times New Roman"/>
          <w:color w:val="222222"/>
          <w:sz w:val="24"/>
          <w:szCs w:val="24"/>
          <w:shd w:val="clear" w:color="auto" w:fill="FFFFFF"/>
        </w:rPr>
        <w:t>, </w:t>
      </w:r>
      <w:r w:rsidRPr="00057C00">
        <w:rPr>
          <w:rFonts w:ascii="Times New Roman" w:hAnsi="Times New Roman" w:cs="Times New Roman"/>
          <w:i/>
          <w:iCs/>
          <w:color w:val="222222"/>
          <w:sz w:val="24"/>
          <w:szCs w:val="24"/>
          <w:shd w:val="clear" w:color="auto" w:fill="FFFFFF"/>
        </w:rPr>
        <w:t>20</w:t>
      </w:r>
      <w:r w:rsidRPr="00057C00">
        <w:rPr>
          <w:rFonts w:ascii="Times New Roman" w:hAnsi="Times New Roman" w:cs="Times New Roman"/>
          <w:color w:val="222222"/>
          <w:sz w:val="24"/>
          <w:szCs w:val="24"/>
          <w:shd w:val="clear" w:color="auto" w:fill="FFFFFF"/>
        </w:rPr>
        <w:t>(5), 328-339. Retrieved from https://www.researchgate.net/publication/266624097/download</w:t>
      </w:r>
    </w:p>
    <w:p w:rsidR="00057C00" w:rsidRPr="00A74689" w:rsidRDefault="00057C00" w:rsidP="007972B9">
      <w:pPr>
        <w:spacing w:after="0" w:line="480" w:lineRule="auto"/>
        <w:rPr>
          <w:rFonts w:ascii="Times New Roman" w:hAnsi="Times New Roman" w:cs="Times New Roman"/>
          <w:sz w:val="24"/>
          <w:szCs w:val="24"/>
        </w:rPr>
      </w:pPr>
    </w:p>
    <w:sectPr w:rsidR="00057C00" w:rsidRPr="00A74689" w:rsidSect="00D450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AD7" w:rsidRDefault="00F91AD7" w:rsidP="00D45031">
      <w:pPr>
        <w:spacing w:after="0" w:line="240" w:lineRule="auto"/>
      </w:pPr>
      <w:r>
        <w:separator/>
      </w:r>
    </w:p>
  </w:endnote>
  <w:endnote w:type="continuationSeparator" w:id="0">
    <w:p w:rsidR="00F91AD7" w:rsidRDefault="00F91AD7" w:rsidP="00D45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AD7" w:rsidRDefault="00F91AD7" w:rsidP="00D45031">
      <w:pPr>
        <w:spacing w:after="0" w:line="240" w:lineRule="auto"/>
      </w:pPr>
      <w:r>
        <w:separator/>
      </w:r>
    </w:p>
  </w:footnote>
  <w:footnote w:type="continuationSeparator" w:id="0">
    <w:p w:rsidR="00F91AD7" w:rsidRDefault="00F91AD7" w:rsidP="00D450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031" w:rsidRDefault="0096746D">
    <w:pPr>
      <w:pStyle w:val="Header"/>
    </w:pPr>
    <w:r w:rsidRPr="0096746D">
      <w:rPr>
        <w:rFonts w:ascii="Times New Roman" w:hAnsi="Times New Roman" w:cs="Times New Roman"/>
        <w:sz w:val="24"/>
        <w:szCs w:val="24"/>
      </w:rPr>
      <w:t xml:space="preserve">SUMMARY OF ARTICLES            </w:t>
    </w:r>
    <w:r w:rsidRPr="0096746D">
      <w:rPr>
        <w:rFonts w:ascii="Times New Roman" w:hAnsi="Times New Roman" w:cs="Times New Roman"/>
        <w:sz w:val="24"/>
        <w:szCs w:val="24"/>
      </w:rPr>
      <w:tab/>
    </w:r>
    <w:r w:rsidRPr="0096746D">
      <w:rPr>
        <w:rFonts w:ascii="Times New Roman" w:hAnsi="Times New Roman" w:cs="Times New Roman"/>
        <w:sz w:val="24"/>
        <w:szCs w:val="24"/>
      </w:rPr>
      <w:tab/>
    </w:r>
    <w:r w:rsidRPr="0096746D">
      <w:rPr>
        <w:rFonts w:ascii="Times New Roman" w:hAnsi="Times New Roman" w:cs="Times New Roman"/>
        <w:sz w:val="24"/>
        <w:szCs w:val="24"/>
      </w:rPr>
      <w:fldChar w:fldCharType="begin"/>
    </w:r>
    <w:r w:rsidRPr="0096746D">
      <w:rPr>
        <w:rFonts w:ascii="Times New Roman" w:hAnsi="Times New Roman" w:cs="Times New Roman"/>
        <w:sz w:val="24"/>
        <w:szCs w:val="24"/>
      </w:rPr>
      <w:instrText xml:space="preserve"> PAGE   \* MERGEFORMAT </w:instrText>
    </w:r>
    <w:r w:rsidRPr="0096746D">
      <w:rPr>
        <w:rFonts w:ascii="Times New Roman" w:hAnsi="Times New Roman" w:cs="Times New Roman"/>
        <w:sz w:val="24"/>
        <w:szCs w:val="24"/>
      </w:rPr>
      <w:fldChar w:fldCharType="separate"/>
    </w:r>
    <w:r w:rsidR="00320E6A">
      <w:rPr>
        <w:rFonts w:ascii="Times New Roman" w:hAnsi="Times New Roman" w:cs="Times New Roman"/>
        <w:noProof/>
        <w:sz w:val="24"/>
        <w:szCs w:val="24"/>
      </w:rPr>
      <w:t>4</w:t>
    </w:r>
    <w:r w:rsidRPr="009674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031" w:rsidRPr="0096746D" w:rsidRDefault="00D45031">
    <w:pPr>
      <w:pStyle w:val="Header"/>
      <w:rPr>
        <w:rFonts w:ascii="Times New Roman" w:hAnsi="Times New Roman" w:cs="Times New Roman"/>
        <w:sz w:val="24"/>
        <w:szCs w:val="24"/>
      </w:rPr>
    </w:pPr>
    <w:r w:rsidRPr="0096746D">
      <w:rPr>
        <w:rFonts w:ascii="Times New Roman" w:hAnsi="Times New Roman" w:cs="Times New Roman"/>
        <w:sz w:val="24"/>
        <w:szCs w:val="24"/>
      </w:rPr>
      <w:t>Running head: SUMMARY OF ARTICLE</w:t>
    </w:r>
    <w:r w:rsidR="0096746D">
      <w:rPr>
        <w:rFonts w:ascii="Times New Roman" w:hAnsi="Times New Roman" w:cs="Times New Roman"/>
        <w:sz w:val="24"/>
        <w:szCs w:val="24"/>
      </w:rPr>
      <w:t xml:space="preserve">S            </w:t>
    </w:r>
    <w:r w:rsidR="0096746D">
      <w:rPr>
        <w:rFonts w:ascii="Times New Roman" w:hAnsi="Times New Roman" w:cs="Times New Roman"/>
        <w:sz w:val="24"/>
        <w:szCs w:val="24"/>
      </w:rPr>
      <w:tab/>
    </w:r>
    <w:r w:rsidR="0096746D" w:rsidRPr="0096746D">
      <w:rPr>
        <w:rFonts w:ascii="Times New Roman" w:hAnsi="Times New Roman" w:cs="Times New Roman"/>
        <w:sz w:val="24"/>
        <w:szCs w:val="24"/>
      </w:rPr>
      <w:fldChar w:fldCharType="begin"/>
    </w:r>
    <w:r w:rsidR="0096746D" w:rsidRPr="0096746D">
      <w:rPr>
        <w:rFonts w:ascii="Times New Roman" w:hAnsi="Times New Roman" w:cs="Times New Roman"/>
        <w:sz w:val="24"/>
        <w:szCs w:val="24"/>
      </w:rPr>
      <w:instrText xml:space="preserve"> PAGE   \* MERGEFORMAT </w:instrText>
    </w:r>
    <w:r w:rsidR="0096746D" w:rsidRPr="0096746D">
      <w:rPr>
        <w:rFonts w:ascii="Times New Roman" w:hAnsi="Times New Roman" w:cs="Times New Roman"/>
        <w:sz w:val="24"/>
        <w:szCs w:val="24"/>
      </w:rPr>
      <w:fldChar w:fldCharType="separate"/>
    </w:r>
    <w:r w:rsidR="00320E6A">
      <w:rPr>
        <w:rFonts w:ascii="Times New Roman" w:hAnsi="Times New Roman" w:cs="Times New Roman"/>
        <w:noProof/>
        <w:sz w:val="24"/>
        <w:szCs w:val="24"/>
      </w:rPr>
      <w:t>1</w:t>
    </w:r>
    <w:r w:rsidR="0096746D" w:rsidRPr="0096746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689"/>
    <w:rsid w:val="00057C00"/>
    <w:rsid w:val="00320E6A"/>
    <w:rsid w:val="004B4F51"/>
    <w:rsid w:val="004F3568"/>
    <w:rsid w:val="005D3719"/>
    <w:rsid w:val="00730315"/>
    <w:rsid w:val="007972B9"/>
    <w:rsid w:val="008B41E5"/>
    <w:rsid w:val="0096746D"/>
    <w:rsid w:val="00967593"/>
    <w:rsid w:val="00A74689"/>
    <w:rsid w:val="00D45031"/>
    <w:rsid w:val="00E579C6"/>
    <w:rsid w:val="00F91AD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45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031"/>
  </w:style>
  <w:style w:type="paragraph" w:styleId="Footer">
    <w:name w:val="footer"/>
    <w:basedOn w:val="Normal"/>
    <w:link w:val="FooterChar"/>
    <w:uiPriority w:val="99"/>
    <w:unhideWhenUsed/>
    <w:rsid w:val="00D45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0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45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031"/>
  </w:style>
  <w:style w:type="paragraph" w:styleId="Footer">
    <w:name w:val="footer"/>
    <w:basedOn w:val="Normal"/>
    <w:link w:val="FooterChar"/>
    <w:uiPriority w:val="99"/>
    <w:unhideWhenUsed/>
    <w:rsid w:val="00D45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2018-09-05T08:31:00Z</dcterms:created>
  <dcterms:modified xsi:type="dcterms:W3CDTF">2018-09-05T08:31:00Z</dcterms:modified>
</cp:coreProperties>
</file>